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DEC740" w14:textId="65F98F2C" w:rsidR="00280F4F" w:rsidRPr="00280F4F" w:rsidRDefault="00280F4F" w:rsidP="00280F4F">
      <w:pPr>
        <w:pStyle w:val="Header"/>
        <w:rPr>
          <w:sz w:val="24"/>
          <w:szCs w:val="24"/>
        </w:rPr>
      </w:pPr>
      <w:r w:rsidRPr="00280F4F">
        <w:rPr>
          <w:sz w:val="24"/>
          <w:szCs w:val="24"/>
        </w:rPr>
        <w:t>3GPP TSG-RAN WG2 Meeting #125</w:t>
      </w:r>
      <w:r w:rsidRPr="00280F4F">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280F4F">
        <w:rPr>
          <w:sz w:val="24"/>
          <w:szCs w:val="24"/>
        </w:rPr>
        <w:t>R2-2</w:t>
      </w:r>
      <w:r w:rsidR="00F332D8">
        <w:rPr>
          <w:sz w:val="24"/>
          <w:szCs w:val="24"/>
        </w:rPr>
        <w:t>40</w:t>
      </w:r>
      <w:r w:rsidR="002A5D08">
        <w:rPr>
          <w:sz w:val="24"/>
          <w:szCs w:val="24"/>
        </w:rPr>
        <w:t>1679</w:t>
      </w:r>
    </w:p>
    <w:p w14:paraId="5B8ED138" w14:textId="078E64AD" w:rsidR="00280F4F" w:rsidRPr="00280F4F" w:rsidRDefault="00280F4F" w:rsidP="00280F4F">
      <w:pPr>
        <w:pStyle w:val="Header"/>
        <w:rPr>
          <w:sz w:val="24"/>
          <w:szCs w:val="24"/>
        </w:rPr>
      </w:pPr>
      <w:r w:rsidRPr="00280F4F">
        <w:rPr>
          <w:sz w:val="24"/>
          <w:szCs w:val="24"/>
        </w:rPr>
        <w:t>Athens, Greece, Feb. 26th – Mar. 1st, 2024</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4303CA09" w:rsidR="006C713B" w:rsidRPr="00410371" w:rsidRDefault="005F7E28" w:rsidP="00983F3D">
            <w:pPr>
              <w:pStyle w:val="CRCoverPage"/>
              <w:spacing w:after="0"/>
              <w:jc w:val="center"/>
              <w:rPr>
                <w:b/>
                <w:noProof/>
                <w:sz w:val="28"/>
              </w:rPr>
            </w:pPr>
            <w:r>
              <w:fldChar w:fldCharType="begin"/>
            </w:r>
            <w:r>
              <w:instrText xml:space="preserve"> DOCPROPERTY  Spec#  \* MERGEFORMAT </w:instrText>
            </w:r>
            <w:r>
              <w:fldChar w:fldCharType="separate"/>
            </w:r>
            <w:r w:rsidR="006C713B">
              <w:rPr>
                <w:b/>
                <w:noProof/>
                <w:sz w:val="28"/>
              </w:rPr>
              <w:t>38.3</w:t>
            </w:r>
            <w:r w:rsidR="00983F3D">
              <w:rPr>
                <w:b/>
                <w:noProof/>
                <w:sz w:val="28"/>
              </w:rPr>
              <w:t>14</w:t>
            </w:r>
            <w:r>
              <w:rPr>
                <w:b/>
                <w:noProof/>
                <w:sz w:val="28"/>
              </w:rPr>
              <w:fldChar w:fldCharType="end"/>
            </w:r>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63B34B30" w:rsidR="006C713B" w:rsidRPr="00410371" w:rsidRDefault="00F332D8" w:rsidP="00300DBB">
            <w:pPr>
              <w:pStyle w:val="CRCoverPage"/>
              <w:spacing w:after="0"/>
              <w:jc w:val="center"/>
              <w:rPr>
                <w:noProof/>
              </w:rPr>
            </w:pPr>
            <w:r w:rsidRPr="00F332D8">
              <w:rPr>
                <w:b/>
                <w:noProof/>
                <w:sz w:val="28"/>
              </w:rPr>
              <w:t>0032</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03378697" w:rsidR="006C713B" w:rsidRPr="00410371" w:rsidRDefault="002A5D08" w:rsidP="00300DBB">
            <w:pPr>
              <w:pStyle w:val="CRCoverPage"/>
              <w:spacing w:after="0"/>
              <w:jc w:val="center"/>
              <w:rPr>
                <w:b/>
                <w:noProof/>
              </w:rPr>
            </w:pPr>
            <w:r w:rsidRPr="002A5D08">
              <w:rPr>
                <w:b/>
                <w:noProof/>
                <w:sz w:val="28"/>
              </w:rPr>
              <w:t>1</w:t>
            </w:r>
            <w:r w:rsidR="006C713B">
              <w:fldChar w:fldCharType="begin"/>
            </w:r>
            <w:r w:rsidR="006C713B">
              <w:instrText xml:space="preserve"> DOCPROPERTY  Revision  \* MERGEFORMAT </w:instrText>
            </w:r>
            <w:r w:rsidR="006C713B">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12E4A2C1" w:rsidR="006C713B" w:rsidRPr="00410371" w:rsidRDefault="006C713B" w:rsidP="008E5ED0">
            <w:pPr>
              <w:pStyle w:val="CRCoverPage"/>
              <w:spacing w:after="0"/>
              <w:jc w:val="center"/>
              <w:rPr>
                <w:noProof/>
                <w:sz w:val="28"/>
              </w:rPr>
            </w:pPr>
            <w:r>
              <w:rPr>
                <w:b/>
                <w:noProof/>
                <w:sz w:val="28"/>
              </w:rPr>
              <w:t>1</w:t>
            </w:r>
            <w:r w:rsidR="00282148">
              <w:rPr>
                <w:b/>
                <w:noProof/>
                <w:sz w:val="28"/>
              </w:rPr>
              <w:t>7</w:t>
            </w:r>
            <w:r>
              <w:rPr>
                <w:b/>
                <w:noProof/>
                <w:sz w:val="28"/>
              </w:rPr>
              <w:t>.</w:t>
            </w:r>
            <w:r w:rsidR="00983F3D">
              <w:rPr>
                <w:b/>
                <w:noProof/>
                <w:sz w:val="28"/>
              </w:rPr>
              <w:t>4</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2F2E53DE" w:rsidR="006C713B" w:rsidRDefault="006C713B" w:rsidP="00300DBB">
            <w:pPr>
              <w:pStyle w:val="CRCoverPage"/>
              <w:spacing w:after="0"/>
              <w:jc w:val="center"/>
              <w:rPr>
                <w:b/>
                <w:caps/>
                <w:noProof/>
              </w:rPr>
            </w:pP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1F544989" w:rsidR="006C713B" w:rsidRDefault="00D30FF3"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2E6F0262" w:rsidR="006C713B" w:rsidRDefault="008E5ED0" w:rsidP="00983F3D">
            <w:pPr>
              <w:pStyle w:val="CRCoverPage"/>
              <w:spacing w:after="0"/>
              <w:ind w:left="100"/>
            </w:pPr>
            <w:r>
              <w:t>Clarification</w:t>
            </w:r>
            <w:r w:rsidR="00983F3D">
              <w:t xml:space="preserve"> on</w:t>
            </w:r>
            <w:r>
              <w:t xml:space="preserve"> </w:t>
            </w:r>
            <w:r w:rsidR="00983F3D">
              <w:t>packet loss rate with delay threshold</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387A4201" w:rsidR="006C713B" w:rsidRDefault="00CE27A0" w:rsidP="00300DBB">
            <w:pPr>
              <w:pStyle w:val="CRCoverPage"/>
              <w:spacing w:after="0"/>
              <w:ind w:left="100"/>
              <w:rPr>
                <w:noProof/>
              </w:rPr>
            </w:pPr>
            <w:proofErr w:type="spellStart"/>
            <w:r w:rsidRPr="00497B3A">
              <w:t>NR_ENDC_SON_MDT_enh</w:t>
            </w:r>
            <w:proofErr w:type="spellEnd"/>
            <w:r w:rsidRPr="00497B3A">
              <w:t>-Core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2D99F9CB" w:rsidR="006C713B" w:rsidRDefault="005F7E28" w:rsidP="002F2029">
            <w:pPr>
              <w:pStyle w:val="CRCoverPage"/>
              <w:spacing w:after="0"/>
              <w:ind w:left="100"/>
              <w:rPr>
                <w:noProof/>
              </w:rPr>
            </w:pPr>
            <w:r>
              <w:fldChar w:fldCharType="begin"/>
            </w:r>
            <w:r>
              <w:instrText xml:space="preserve"> DOCPROPERTY  ResDate  \* MERGEFORMAT </w:instrText>
            </w:r>
            <w:r>
              <w:fldChar w:fldCharType="separate"/>
            </w:r>
            <w:r w:rsidR="00415FDE">
              <w:rPr>
                <w:noProof/>
              </w:rPr>
              <w:t>202</w:t>
            </w:r>
            <w:r w:rsidR="00092C5A">
              <w:rPr>
                <w:noProof/>
              </w:rPr>
              <w:t>4</w:t>
            </w:r>
            <w:r w:rsidR="00106ABD">
              <w:rPr>
                <w:noProof/>
              </w:rPr>
              <w:t>-</w:t>
            </w:r>
            <w:r w:rsidR="00092C5A">
              <w:rPr>
                <w:noProof/>
              </w:rPr>
              <w:t>02</w:t>
            </w:r>
            <w:r w:rsidR="006C713B">
              <w:rPr>
                <w:noProof/>
              </w:rPr>
              <w:t>-</w:t>
            </w:r>
            <w:r>
              <w:rPr>
                <w:noProof/>
              </w:rPr>
              <w:fldChar w:fldCharType="end"/>
            </w:r>
            <w:r w:rsidR="002F2029">
              <w:rPr>
                <w:noProof/>
              </w:rPr>
              <w:t>29</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1D8661DA" w:rsidR="006C713B" w:rsidRDefault="00D133CE" w:rsidP="00300DBB">
            <w:pPr>
              <w:pStyle w:val="CRCoverPage"/>
              <w:spacing w:after="0"/>
              <w:ind w:left="100" w:right="-609"/>
              <w:rPr>
                <w:b/>
                <w:noProof/>
              </w:rPr>
            </w:pPr>
            <w:r>
              <w:rPr>
                <w:b/>
                <w:i/>
                <w:noProof/>
                <w:sz w:val="18"/>
              </w:rPr>
              <w:t>F</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1ED03481" w:rsidR="006C713B" w:rsidRDefault="00282148" w:rsidP="00300DBB">
            <w:pPr>
              <w:pStyle w:val="CRCoverPage"/>
              <w:spacing w:after="0"/>
              <w:ind w:left="100"/>
              <w:rPr>
                <w:noProof/>
              </w:rPr>
            </w:pPr>
            <w:r>
              <w:t>Rel-17</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52D51" w14:textId="2AF97123" w:rsidR="00830613" w:rsidRDefault="00CF2B32" w:rsidP="00CE27A0">
            <w:pPr>
              <w:pStyle w:val="CRCoverPage"/>
              <w:spacing w:after="0"/>
              <w:ind w:left="100"/>
              <w:rPr>
                <w:rFonts w:eastAsiaTheme="minorEastAsia"/>
                <w:lang w:eastAsia="zh-CN"/>
              </w:rPr>
            </w:pPr>
            <w:r w:rsidRPr="00CE27A0">
              <w:rPr>
                <w:rFonts w:eastAsiaTheme="minorEastAsia"/>
                <w:lang w:eastAsia="zh-CN"/>
              </w:rPr>
              <w:t>SA5 expressed a concern in LS</w:t>
            </w:r>
            <w:r w:rsidR="00CE27A0">
              <w:rPr>
                <w:rFonts w:eastAsiaTheme="minorEastAsia"/>
                <w:lang w:eastAsia="zh-CN"/>
              </w:rPr>
              <w:t xml:space="preserve"> to RAN2</w:t>
            </w:r>
            <w:r w:rsidRPr="00CE27A0">
              <w:rPr>
                <w:rFonts w:eastAsiaTheme="minorEastAsia"/>
                <w:lang w:eastAsia="zh-CN"/>
              </w:rPr>
              <w:t xml:space="preserve"> (R2-2400089/S5-237941) for a potential ambiguity with RAN2 spec TS 38.314 clause 4.2.1.5.2 referring to TS 28.552 clause 5.1.1.1.1 that pertains to a measurement for the average (arithmetic mean) time it takes for packet transmission over the air-interface in the downlink direction. Procedural specification in clause 4.2.1.5.2 </w:t>
            </w:r>
            <w:proofErr w:type="gramStart"/>
            <w:r w:rsidRPr="00CE27A0">
              <w:rPr>
                <w:rFonts w:eastAsiaTheme="minorEastAsia"/>
                <w:lang w:eastAsia="zh-CN"/>
              </w:rPr>
              <w:t>is intended</w:t>
            </w:r>
            <w:proofErr w:type="gramEnd"/>
            <w:r w:rsidRPr="00CE27A0">
              <w:rPr>
                <w:rFonts w:eastAsiaTheme="minorEastAsia"/>
                <w:lang w:eastAsia="zh-CN"/>
              </w:rPr>
              <w:t xml:space="preserve"> to address the DL delay of a RLC SDU and not average packet delay.</w:t>
            </w:r>
          </w:p>
          <w:p w14:paraId="0037D864" w14:textId="77777777" w:rsidR="002628B1" w:rsidRDefault="002628B1" w:rsidP="00CE27A0">
            <w:pPr>
              <w:pStyle w:val="CRCoverPage"/>
              <w:spacing w:after="0"/>
              <w:ind w:left="100"/>
              <w:rPr>
                <w:rFonts w:eastAsiaTheme="minorEastAsia"/>
                <w:lang w:eastAsia="zh-CN"/>
              </w:rPr>
            </w:pPr>
          </w:p>
          <w:p w14:paraId="37DF8AC9" w14:textId="07C1A591" w:rsidR="002628B1" w:rsidRDefault="002628B1" w:rsidP="002628B1">
            <w:pPr>
              <w:pStyle w:val="CRCoverPage"/>
              <w:spacing w:after="0"/>
              <w:ind w:left="100"/>
              <w:rPr>
                <w:noProof/>
              </w:rPr>
            </w:pPr>
            <w:r w:rsidRPr="002628B1">
              <w:rPr>
                <w:rFonts w:eastAsiaTheme="minorEastAsia"/>
                <w:lang w:eastAsia="zh-CN"/>
              </w:rPr>
              <w:t xml:space="preserve">To address the SA5’s concern, reference to TS 28.552 clause 5.1.1.1.1 </w:t>
            </w:r>
            <w:proofErr w:type="gramStart"/>
            <w:r>
              <w:rPr>
                <w:rFonts w:eastAsiaTheme="minorEastAsia"/>
                <w:lang w:eastAsia="zh-CN"/>
              </w:rPr>
              <w:t>should be omitted</w:t>
            </w:r>
            <w:proofErr w:type="gramEnd"/>
            <w:r>
              <w:rPr>
                <w:rFonts w:eastAsiaTheme="minorEastAsia"/>
                <w:lang w:eastAsia="zh-CN"/>
              </w:rPr>
              <w:t xml:space="preserve"> </w:t>
            </w:r>
            <w:r w:rsidRPr="002628B1">
              <w:rPr>
                <w:rFonts w:eastAsiaTheme="minorEastAsia"/>
                <w:lang w:eastAsia="zh-CN"/>
              </w:rPr>
              <w:t>in TS 38.314, while no change in the procedural specification is required</w:t>
            </w:r>
            <w:r>
              <w:rPr>
                <w:rFonts w:eastAsiaTheme="minorEastAsia"/>
                <w:lang w:eastAsia="zh-CN"/>
              </w:rPr>
              <w:t>.</w:t>
            </w: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Pr="00845F9B" w:rsidRDefault="005410F6" w:rsidP="00845F9B">
            <w:pPr>
              <w:pStyle w:val="CRCoverPage"/>
              <w:spacing w:after="0"/>
              <w:ind w:left="100"/>
              <w:rPr>
                <w:rFonts w:eastAsiaTheme="minorEastAsia"/>
                <w:lang w:eastAsia="zh-CN"/>
              </w:rPr>
            </w:pPr>
            <w:r w:rsidRPr="00845F9B">
              <w:rPr>
                <w:rFonts w:eastAsiaTheme="minorEastAsia"/>
                <w:lang w:eastAsia="zh-CN"/>
              </w:rPr>
              <w:t>Summary of change:</w:t>
            </w:r>
          </w:p>
        </w:tc>
        <w:tc>
          <w:tcPr>
            <w:tcW w:w="6946" w:type="dxa"/>
            <w:gridSpan w:val="9"/>
            <w:tcBorders>
              <w:right w:val="single" w:sz="4" w:space="0" w:color="auto"/>
            </w:tcBorders>
            <w:shd w:val="pct30" w:color="FFFF00" w:fill="auto"/>
          </w:tcPr>
          <w:p w14:paraId="01529DD5" w14:textId="41F4DE55" w:rsidR="005410F6" w:rsidRDefault="001A6655" w:rsidP="00845F9B">
            <w:pPr>
              <w:pStyle w:val="CRCoverPage"/>
              <w:spacing w:after="0"/>
              <w:ind w:left="100"/>
              <w:rPr>
                <w:rFonts w:eastAsiaTheme="minorEastAsia"/>
                <w:lang w:eastAsia="zh-CN"/>
              </w:rPr>
            </w:pPr>
            <w:r w:rsidRPr="00CE27A0">
              <w:rPr>
                <w:rFonts w:eastAsiaTheme="minorEastAsia"/>
                <w:lang w:eastAsia="zh-CN"/>
              </w:rPr>
              <w:t>I</w:t>
            </w:r>
            <w:r w:rsidR="00D133CE" w:rsidRPr="00CE27A0">
              <w:rPr>
                <w:rFonts w:eastAsiaTheme="minorEastAsia"/>
                <w:lang w:eastAsia="zh-CN"/>
              </w:rPr>
              <w:t>n sec</w:t>
            </w:r>
            <w:r w:rsidRPr="00CE27A0">
              <w:rPr>
                <w:rFonts w:eastAsiaTheme="minorEastAsia"/>
                <w:lang w:eastAsia="zh-CN"/>
              </w:rPr>
              <w:t xml:space="preserve"> </w:t>
            </w:r>
            <w:r w:rsidR="00CF2B32" w:rsidRPr="00CE27A0">
              <w:rPr>
                <w:rFonts w:eastAsiaTheme="minorEastAsia"/>
                <w:lang w:eastAsia="zh-CN"/>
              </w:rPr>
              <w:t>4</w:t>
            </w:r>
            <w:r w:rsidR="00AC60C7" w:rsidRPr="00CE27A0">
              <w:rPr>
                <w:rFonts w:eastAsiaTheme="minorEastAsia"/>
                <w:lang w:eastAsia="zh-CN"/>
              </w:rPr>
              <w:t>.2.</w:t>
            </w:r>
            <w:r w:rsidR="00CF2B32" w:rsidRPr="00CE27A0">
              <w:rPr>
                <w:rFonts w:eastAsiaTheme="minorEastAsia"/>
                <w:lang w:eastAsia="zh-CN"/>
              </w:rPr>
              <w:t>1</w:t>
            </w:r>
            <w:r w:rsidR="00AC60C7" w:rsidRPr="00CE27A0">
              <w:rPr>
                <w:rFonts w:eastAsiaTheme="minorEastAsia"/>
                <w:lang w:eastAsia="zh-CN"/>
              </w:rPr>
              <w:t>.</w:t>
            </w:r>
            <w:r w:rsidR="00CF2B32" w:rsidRPr="00CE27A0">
              <w:rPr>
                <w:rFonts w:eastAsiaTheme="minorEastAsia"/>
                <w:lang w:eastAsia="zh-CN"/>
              </w:rPr>
              <w:t>5</w:t>
            </w:r>
            <w:r w:rsidR="00AC60C7" w:rsidRPr="00CE27A0">
              <w:rPr>
                <w:rFonts w:eastAsiaTheme="minorEastAsia"/>
                <w:lang w:eastAsia="zh-CN"/>
              </w:rPr>
              <w:t>.</w:t>
            </w:r>
            <w:r w:rsidR="00CF2B32" w:rsidRPr="00CE27A0">
              <w:rPr>
                <w:rFonts w:eastAsiaTheme="minorEastAsia"/>
                <w:lang w:eastAsia="zh-CN"/>
              </w:rPr>
              <w:t>2</w:t>
            </w:r>
            <w:r w:rsidRPr="00CE27A0">
              <w:rPr>
                <w:rFonts w:eastAsiaTheme="minorEastAsia"/>
                <w:lang w:eastAsia="zh-CN"/>
              </w:rPr>
              <w:t>,</w:t>
            </w:r>
            <w:r w:rsidR="00C13CFC" w:rsidRPr="00CE27A0">
              <w:rPr>
                <w:rFonts w:eastAsiaTheme="minorEastAsia"/>
                <w:lang w:eastAsia="zh-CN"/>
              </w:rPr>
              <w:t xml:space="preserve"> </w:t>
            </w:r>
            <w:r w:rsidR="00CF2B32" w:rsidRPr="00CE27A0">
              <w:rPr>
                <w:rFonts w:eastAsiaTheme="minorEastAsia"/>
                <w:lang w:eastAsia="zh-CN"/>
              </w:rPr>
              <w:t>reference to TS 28.552 clause 5.1.1.1.1 is deleted.</w:t>
            </w:r>
          </w:p>
          <w:p w14:paraId="6A0246D5" w14:textId="74643F0E" w:rsidR="00845F9B" w:rsidRDefault="00845F9B" w:rsidP="00845F9B">
            <w:pPr>
              <w:pStyle w:val="CRCoverPage"/>
              <w:spacing w:after="0"/>
              <w:ind w:left="100"/>
              <w:rPr>
                <w:rFonts w:eastAsiaTheme="minorEastAsia"/>
                <w:lang w:eastAsia="zh-CN"/>
              </w:rPr>
            </w:pPr>
          </w:p>
          <w:p w14:paraId="051B669C" w14:textId="77777777" w:rsidR="00845F9B" w:rsidRPr="00845F9B" w:rsidRDefault="00845F9B" w:rsidP="00845F9B">
            <w:pPr>
              <w:pStyle w:val="CRCoverPage"/>
              <w:spacing w:after="0"/>
              <w:ind w:left="100"/>
              <w:rPr>
                <w:rFonts w:eastAsiaTheme="minorEastAsia"/>
                <w:u w:val="single"/>
                <w:lang w:eastAsia="zh-CN"/>
              </w:rPr>
            </w:pPr>
            <w:r w:rsidRPr="00845F9B">
              <w:rPr>
                <w:rFonts w:eastAsiaTheme="minorEastAsia" w:hint="eastAsia"/>
                <w:u w:val="single"/>
                <w:lang w:eastAsia="zh-CN"/>
              </w:rPr>
              <w:t>I</w:t>
            </w:r>
            <w:r w:rsidRPr="00845F9B">
              <w:rPr>
                <w:rFonts w:eastAsiaTheme="minorEastAsia"/>
                <w:u w:val="single"/>
                <w:lang w:eastAsia="zh-CN"/>
              </w:rPr>
              <w:t>mpacted 5G architecture options:</w:t>
            </w:r>
          </w:p>
          <w:p w14:paraId="073C1F01" w14:textId="77777777" w:rsidR="00845F9B" w:rsidRPr="00845F9B" w:rsidRDefault="00845F9B" w:rsidP="00845F9B">
            <w:pPr>
              <w:pStyle w:val="CRCoverPage"/>
              <w:spacing w:after="0"/>
              <w:ind w:left="100"/>
              <w:rPr>
                <w:rFonts w:eastAsiaTheme="minorEastAsia"/>
                <w:lang w:eastAsia="zh-CN"/>
              </w:rPr>
            </w:pPr>
            <w:r w:rsidRPr="00845F9B">
              <w:rPr>
                <w:rFonts w:eastAsiaTheme="minorEastAsia"/>
                <w:lang w:eastAsia="zh-CN"/>
              </w:rPr>
              <w:t>NR SA, NR-DC, NE-DC</w:t>
            </w:r>
          </w:p>
          <w:p w14:paraId="287E22E9" w14:textId="77777777" w:rsidR="00845F9B" w:rsidRPr="00845F9B" w:rsidRDefault="00845F9B" w:rsidP="00845F9B">
            <w:pPr>
              <w:pStyle w:val="CRCoverPage"/>
              <w:spacing w:after="0"/>
              <w:ind w:left="100"/>
              <w:rPr>
                <w:rFonts w:eastAsiaTheme="minorEastAsia"/>
                <w:lang w:eastAsia="zh-CN"/>
              </w:rPr>
            </w:pPr>
          </w:p>
          <w:p w14:paraId="0A0E0B4E" w14:textId="77777777" w:rsidR="00845F9B" w:rsidRPr="00845F9B" w:rsidRDefault="00845F9B" w:rsidP="00845F9B">
            <w:pPr>
              <w:pStyle w:val="CRCoverPage"/>
              <w:spacing w:after="0"/>
              <w:ind w:left="100"/>
              <w:rPr>
                <w:rFonts w:eastAsiaTheme="minorEastAsia"/>
                <w:u w:val="single"/>
                <w:lang w:eastAsia="zh-CN"/>
              </w:rPr>
            </w:pPr>
            <w:r w:rsidRPr="00845F9B">
              <w:rPr>
                <w:rFonts w:eastAsiaTheme="minorEastAsia" w:hint="eastAsia"/>
                <w:u w:val="single"/>
                <w:lang w:eastAsia="zh-CN"/>
              </w:rPr>
              <w:t>Impacted functionality:</w:t>
            </w:r>
          </w:p>
          <w:p w14:paraId="57D46DD3" w14:textId="713D63D3" w:rsidR="00845F9B" w:rsidRPr="00845F9B" w:rsidRDefault="002A5D08" w:rsidP="00845F9B">
            <w:pPr>
              <w:pStyle w:val="CRCoverPage"/>
              <w:spacing w:after="0"/>
              <w:ind w:left="100"/>
              <w:rPr>
                <w:rFonts w:eastAsiaTheme="minorEastAsia"/>
                <w:lang w:eastAsia="zh-CN"/>
              </w:rPr>
            </w:pPr>
            <w:r>
              <w:rPr>
                <w:rFonts w:eastAsiaTheme="minorEastAsia"/>
                <w:lang w:eastAsia="zh-CN"/>
              </w:rPr>
              <w:t xml:space="preserve">Packet </w:t>
            </w:r>
            <w:proofErr w:type="spellStart"/>
            <w:r>
              <w:rPr>
                <w:rFonts w:eastAsiaTheme="minorEastAsia"/>
                <w:lang w:eastAsia="zh-CN"/>
              </w:rPr>
              <w:t>Uu</w:t>
            </w:r>
            <w:proofErr w:type="spellEnd"/>
            <w:r>
              <w:rPr>
                <w:rFonts w:eastAsiaTheme="minorEastAsia"/>
                <w:lang w:eastAsia="zh-CN"/>
              </w:rPr>
              <w:t xml:space="preserve"> Loss Rate with delay threshold</w:t>
            </w:r>
          </w:p>
          <w:p w14:paraId="0B86243A" w14:textId="77777777" w:rsidR="00845F9B" w:rsidRPr="00845F9B" w:rsidRDefault="00845F9B" w:rsidP="00845F9B">
            <w:pPr>
              <w:pStyle w:val="CRCoverPage"/>
              <w:spacing w:after="0"/>
              <w:ind w:left="100"/>
              <w:rPr>
                <w:rFonts w:eastAsiaTheme="minorEastAsia"/>
                <w:lang w:eastAsia="zh-CN"/>
              </w:rPr>
            </w:pPr>
          </w:p>
          <w:p w14:paraId="3428801D" w14:textId="77777777" w:rsidR="00845F9B" w:rsidRPr="00845F9B" w:rsidRDefault="00845F9B" w:rsidP="00845F9B">
            <w:pPr>
              <w:pStyle w:val="CRCoverPage"/>
              <w:spacing w:after="0"/>
              <w:ind w:left="100"/>
              <w:rPr>
                <w:rFonts w:eastAsiaTheme="minorEastAsia"/>
                <w:u w:val="single"/>
                <w:lang w:eastAsia="zh-CN"/>
              </w:rPr>
            </w:pPr>
            <w:r w:rsidRPr="00845F9B">
              <w:rPr>
                <w:rFonts w:eastAsiaTheme="minorEastAsia"/>
                <w:u w:val="single"/>
                <w:lang w:eastAsia="zh-CN"/>
              </w:rPr>
              <w:t>Inter-operability:</w:t>
            </w:r>
          </w:p>
          <w:p w14:paraId="44D3E895" w14:textId="10C7B779" w:rsidR="00845F9B" w:rsidRPr="00CE27A0" w:rsidRDefault="00845F9B" w:rsidP="00845F9B">
            <w:pPr>
              <w:pStyle w:val="CRCoverPage"/>
              <w:spacing w:after="0"/>
              <w:ind w:left="100"/>
              <w:rPr>
                <w:rFonts w:eastAsiaTheme="minorEastAsia"/>
                <w:lang w:eastAsia="zh-CN"/>
              </w:rPr>
            </w:pPr>
            <w:r w:rsidRPr="00845F9B">
              <w:rPr>
                <w:rFonts w:eastAsiaTheme="minorEastAsia"/>
                <w:lang w:eastAsia="zh-CN"/>
              </w:rPr>
              <w:t>There are no inter-operability issues</w:t>
            </w:r>
          </w:p>
          <w:p w14:paraId="4A48BEA8" w14:textId="15CABD66" w:rsidR="005410F6" w:rsidRPr="00845F9B" w:rsidRDefault="005410F6" w:rsidP="00845F9B">
            <w:pPr>
              <w:pStyle w:val="CRCoverPage"/>
              <w:spacing w:after="0"/>
              <w:ind w:left="100"/>
              <w:rPr>
                <w:rFonts w:eastAsiaTheme="minorEastAsia"/>
                <w:lang w:eastAsia="zh-CN"/>
              </w:rPr>
            </w:pP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1ABB3E71" w:rsidR="005410F6" w:rsidRDefault="008F5E93" w:rsidP="00CE27A0">
            <w:pPr>
              <w:pStyle w:val="CRCoverPage"/>
              <w:spacing w:after="0"/>
              <w:ind w:left="100"/>
              <w:rPr>
                <w:noProof/>
              </w:rPr>
            </w:pPr>
            <w:r w:rsidRPr="00CE27A0">
              <w:rPr>
                <w:rFonts w:eastAsiaTheme="minorEastAsia"/>
                <w:lang w:eastAsia="zh-CN"/>
              </w:rPr>
              <w:t>S</w:t>
            </w:r>
            <w:r w:rsidR="00983F3D" w:rsidRPr="00CE27A0">
              <w:rPr>
                <w:rFonts w:eastAsiaTheme="minorEastAsia"/>
                <w:lang w:eastAsia="zh-CN"/>
              </w:rPr>
              <w:t>pecification remains ambiguous as it refers to SA5 spec clause which is not relevant</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0038DCD2" w:rsidR="005410F6" w:rsidRDefault="003D1A2D" w:rsidP="00CE27A0">
            <w:pPr>
              <w:pStyle w:val="CRCoverPage"/>
              <w:spacing w:after="0"/>
              <w:ind w:left="100"/>
              <w:rPr>
                <w:noProof/>
              </w:rPr>
            </w:pPr>
            <w:r w:rsidRPr="00CE27A0">
              <w:rPr>
                <w:rFonts w:eastAsiaTheme="minorEastAsia"/>
                <w:lang w:eastAsia="zh-CN"/>
              </w:rPr>
              <w:t>4.2.1.5.2</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1DC3A821" w:rsidR="006C713B" w:rsidRPr="00AC60C7" w:rsidRDefault="006C713B" w:rsidP="00AC60C7">
      <w:pPr>
        <w:pStyle w:val="Heading4"/>
        <w:jc w:val="center"/>
        <w:rPr>
          <w:rFonts w:eastAsia="SimSun"/>
          <w:b/>
          <w:noProof/>
        </w:rPr>
      </w:pPr>
      <w:r w:rsidRPr="00AC60C7">
        <w:rPr>
          <w:rFonts w:eastAsia="SimSun" w:hint="eastAsia"/>
          <w:b/>
          <w:noProof/>
        </w:rPr>
        <w:t>&lt;</w:t>
      </w:r>
      <w:r w:rsidRPr="00AC60C7">
        <w:rPr>
          <w:rFonts w:eastAsia="SimSun"/>
          <w:b/>
          <w:noProof/>
        </w:rPr>
        <w:t>Start</w:t>
      </w:r>
      <w:r w:rsidRPr="00AC60C7">
        <w:rPr>
          <w:rFonts w:eastAsia="SimSun" w:hint="eastAsia"/>
          <w:b/>
          <w:noProof/>
        </w:rPr>
        <w:t xml:space="preserve"> of Change&gt;</w:t>
      </w:r>
    </w:p>
    <w:p w14:paraId="3CDC2397" w14:textId="77777777" w:rsidR="003D1A2D" w:rsidRPr="003D1A2D" w:rsidRDefault="003D1A2D" w:rsidP="003D1A2D">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eastAsia="ja-JP"/>
        </w:rPr>
      </w:pPr>
      <w:bookmarkStart w:id="1" w:name="_Toc156146023"/>
      <w:bookmarkStart w:id="2" w:name="_Toc60776710"/>
      <w:bookmarkStart w:id="3" w:name="_Toc146780659"/>
      <w:r w:rsidRPr="003D1A2D">
        <w:rPr>
          <w:rFonts w:ascii="Arial" w:eastAsia="Times New Roman" w:hAnsi="Arial" w:cs="Times New Roman"/>
          <w:color w:val="auto"/>
          <w:sz w:val="22"/>
          <w:lang w:eastAsia="ja-JP"/>
        </w:rPr>
        <w:t>4.2.1.5.2</w:t>
      </w:r>
      <w:r w:rsidRPr="003D1A2D">
        <w:rPr>
          <w:rFonts w:ascii="Arial" w:eastAsia="Times New Roman" w:hAnsi="Arial" w:cs="Times New Roman"/>
          <w:color w:val="auto"/>
          <w:sz w:val="22"/>
          <w:lang w:eastAsia="ja-JP"/>
        </w:rPr>
        <w:tab/>
      </w:r>
      <w:bookmarkStart w:id="4" w:name="_Hlk131184558"/>
      <w:r w:rsidRPr="003D1A2D">
        <w:rPr>
          <w:rFonts w:ascii="Arial" w:eastAsia="Times New Roman" w:hAnsi="Arial" w:cs="Times New Roman"/>
          <w:color w:val="auto"/>
          <w:sz w:val="22"/>
          <w:lang w:eastAsia="ja-JP"/>
        </w:rPr>
        <w:t xml:space="preserve">Packet </w:t>
      </w:r>
      <w:proofErr w:type="spellStart"/>
      <w:r w:rsidRPr="003D1A2D">
        <w:rPr>
          <w:rFonts w:ascii="Arial" w:eastAsia="Times New Roman" w:hAnsi="Arial" w:cs="Times New Roman"/>
          <w:color w:val="auto"/>
          <w:sz w:val="22"/>
          <w:lang w:eastAsia="ja-JP"/>
        </w:rPr>
        <w:t>Uu</w:t>
      </w:r>
      <w:proofErr w:type="spellEnd"/>
      <w:r w:rsidRPr="003D1A2D">
        <w:rPr>
          <w:rFonts w:ascii="Arial" w:eastAsia="Times New Roman" w:hAnsi="Arial" w:cs="Times New Roman"/>
          <w:color w:val="auto"/>
          <w:sz w:val="22"/>
          <w:lang w:eastAsia="ja-JP"/>
        </w:rPr>
        <w:t xml:space="preserve"> Loss Rate with delay threshold in the DL per DRB per UE</w:t>
      </w:r>
      <w:bookmarkEnd w:id="1"/>
      <w:bookmarkEnd w:id="4"/>
    </w:p>
    <w:p w14:paraId="644E2A6D" w14:textId="77777777" w:rsidR="003D1A2D" w:rsidRPr="0007706C" w:rsidRDefault="003D1A2D" w:rsidP="003D1A2D">
      <w:pPr>
        <w:rPr>
          <w:rFonts w:eastAsia="SimSun"/>
          <w:kern w:val="2"/>
        </w:rPr>
      </w:pPr>
      <w:r w:rsidRPr="0007706C">
        <w:rPr>
          <w:rFonts w:eastAsia="SimSun"/>
          <w:kern w:val="2"/>
        </w:rPr>
        <w:t xml:space="preserve">The objective of this measurement is to </w:t>
      </w:r>
      <w:bookmarkStart w:id="5" w:name="_Hlk131184457"/>
      <w:r w:rsidRPr="0007706C">
        <w:rPr>
          <w:rFonts w:eastAsia="SimSun"/>
          <w:kern w:val="2"/>
        </w:rPr>
        <w:t xml:space="preserve">measure the DL packets loss including any packets not successfully transmitted or packets successfully received but delayed more than a delay threshold at </w:t>
      </w:r>
      <w:proofErr w:type="spellStart"/>
      <w:r w:rsidRPr="0007706C">
        <w:rPr>
          <w:rFonts w:eastAsia="SimSun"/>
          <w:kern w:val="2"/>
        </w:rPr>
        <w:t>Uu</w:t>
      </w:r>
      <w:proofErr w:type="spellEnd"/>
      <w:r w:rsidRPr="0007706C">
        <w:rPr>
          <w:rFonts w:eastAsia="SimSun"/>
          <w:kern w:val="2"/>
        </w:rPr>
        <w:t xml:space="preserve"> transmission</w:t>
      </w:r>
      <w:bookmarkEnd w:id="5"/>
      <w:r w:rsidRPr="0007706C">
        <w:rPr>
          <w:rFonts w:eastAsia="SimSun"/>
          <w:kern w:val="2"/>
        </w:rPr>
        <w:t>, for OAM performance observability</w:t>
      </w:r>
      <w:r w:rsidRPr="0007706C">
        <w:rPr>
          <w:rFonts w:eastAsia="SimSun"/>
          <w:lang w:eastAsia="zh-CN"/>
        </w:rPr>
        <w:t xml:space="preserve"> or for </w:t>
      </w:r>
      <w:proofErr w:type="spellStart"/>
      <w:r w:rsidRPr="0007706C">
        <w:rPr>
          <w:rFonts w:eastAsia="SimSun"/>
          <w:lang w:eastAsia="zh-CN"/>
        </w:rPr>
        <w:t>QoS</w:t>
      </w:r>
      <w:proofErr w:type="spellEnd"/>
      <w:r w:rsidRPr="0007706C">
        <w:rPr>
          <w:rFonts w:eastAsia="SimSun"/>
          <w:lang w:eastAsia="zh-CN"/>
        </w:rPr>
        <w:t xml:space="preserve"> verification of MDT</w:t>
      </w:r>
      <w:r w:rsidRPr="0007706C">
        <w:rPr>
          <w:rFonts w:eastAsia="SimSun"/>
          <w:kern w:val="2"/>
        </w:rPr>
        <w:t>.</w:t>
      </w:r>
    </w:p>
    <w:p w14:paraId="25BE77E2" w14:textId="77777777" w:rsidR="003D1A2D" w:rsidRPr="0007706C" w:rsidRDefault="003D1A2D" w:rsidP="003D1A2D">
      <w:pPr>
        <w:rPr>
          <w:rFonts w:eastAsia="SimSun"/>
          <w:kern w:val="2"/>
        </w:rPr>
      </w:pPr>
      <w:r w:rsidRPr="0007706C">
        <w:rPr>
          <w:rFonts w:eastAsia="SimSun"/>
          <w:kern w:val="2"/>
        </w:rPr>
        <w:t>Protocol Layer: RLC</w:t>
      </w:r>
    </w:p>
    <w:p w14:paraId="1709DC3D" w14:textId="77777777" w:rsidR="003D1A2D" w:rsidRPr="0007706C" w:rsidRDefault="003D1A2D" w:rsidP="003D1A2D">
      <w:pPr>
        <w:pStyle w:val="TH"/>
      </w:pPr>
      <w:r w:rsidRPr="0007706C">
        <w:t xml:space="preserve">Table 4.2.1.5.2-1: Definition for Packet </w:t>
      </w:r>
      <w:proofErr w:type="spellStart"/>
      <w:r w:rsidRPr="0007706C">
        <w:t>Uu</w:t>
      </w:r>
      <w:proofErr w:type="spellEnd"/>
      <w:r w:rsidRPr="0007706C">
        <w:t xml:space="preserve"> Loss Rate with delay threshold in the DL per DRB per UE</w:t>
      </w:r>
    </w:p>
    <w:tbl>
      <w:tblPr>
        <w:tblW w:w="9738"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3D1A2D" w:rsidRPr="0007706C" w14:paraId="1D6DC363" w14:textId="77777777" w:rsidTr="00137563">
        <w:trPr>
          <w:cantSplit/>
        </w:trPr>
        <w:tc>
          <w:tcPr>
            <w:tcW w:w="1951" w:type="dxa"/>
          </w:tcPr>
          <w:p w14:paraId="7052E068" w14:textId="77777777" w:rsidR="003D1A2D" w:rsidRPr="0007706C" w:rsidRDefault="003D1A2D" w:rsidP="00137563">
            <w:pPr>
              <w:pStyle w:val="TAL"/>
              <w:rPr>
                <w:rFonts w:eastAsia="SimSun"/>
                <w:lang w:eastAsia="zh-CN"/>
              </w:rPr>
            </w:pPr>
            <w:r w:rsidRPr="0007706C">
              <w:rPr>
                <w:rFonts w:eastAsia="SimSun"/>
                <w:lang w:eastAsia="zh-CN"/>
              </w:rPr>
              <w:t>Definition</w:t>
            </w:r>
          </w:p>
        </w:tc>
        <w:tc>
          <w:tcPr>
            <w:tcW w:w="7787" w:type="dxa"/>
          </w:tcPr>
          <w:p w14:paraId="3677E43A" w14:textId="77777777" w:rsidR="003D1A2D" w:rsidRPr="0007706C" w:rsidRDefault="003D1A2D" w:rsidP="00137563">
            <w:pPr>
              <w:pStyle w:val="TAL"/>
              <w:rPr>
                <w:rFonts w:eastAsia="SimSun"/>
                <w:lang w:eastAsia="zh-CN"/>
              </w:rPr>
            </w:pPr>
            <w:proofErr w:type="spellStart"/>
            <w:r w:rsidRPr="0007706C">
              <w:rPr>
                <w:rFonts w:eastAsia="SimSun"/>
                <w:lang w:eastAsia="zh-CN"/>
              </w:rPr>
              <w:t>Uu</w:t>
            </w:r>
            <w:proofErr w:type="spellEnd"/>
            <w:r w:rsidRPr="0007706C">
              <w:rPr>
                <w:rFonts w:eastAsia="SimSun"/>
                <w:lang w:eastAsia="zh-CN"/>
              </w:rPr>
              <w:t xml:space="preserve"> Packet Loss Rate with delay threshold in the DL per DRB per UE: One packet corresponds to one RLC SDU. The measurement is done separately per DRB.</w:t>
            </w:r>
          </w:p>
          <w:p w14:paraId="307B5505" w14:textId="77777777" w:rsidR="003D1A2D" w:rsidRPr="0007706C" w:rsidRDefault="003D1A2D" w:rsidP="00137563">
            <w:pPr>
              <w:pStyle w:val="TAL"/>
              <w:rPr>
                <w:rFonts w:eastAsia="SimSun"/>
                <w:lang w:eastAsia="zh-CN"/>
              </w:rPr>
            </w:pPr>
            <w:r w:rsidRPr="0007706C">
              <w:rPr>
                <w:rFonts w:eastAsia="SimSun"/>
                <w:lang w:eastAsia="zh-CN"/>
              </w:rPr>
              <w:t>Detailed definition:</w:t>
            </w:r>
          </w:p>
          <w:p w14:paraId="06797364" w14:textId="77777777" w:rsidR="003D1A2D" w:rsidRPr="0007706C" w:rsidRDefault="003D1A2D" w:rsidP="00137563">
            <w:pPr>
              <w:pStyle w:val="TAL"/>
              <w:rPr>
                <w:rFonts w:eastAsia="SimSun"/>
                <w:lang w:eastAsia="zh-CN"/>
              </w:rPr>
            </w:pPr>
            <m:oMathPara>
              <m:oMath>
                <m:r>
                  <w:rPr>
                    <w:rFonts w:ascii="Cambria Math" w:eastAsia="SimSun" w:hAnsi="Cambria Math"/>
                  </w:rPr>
                  <m:t>M_dt(T,drbid)=</m:t>
                </m:r>
                <m:d>
                  <m:dPr>
                    <m:begChr m:val="⌊"/>
                    <m:endChr m:val="⌋"/>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r>
                          <w:rPr>
                            <w:rFonts w:ascii="Cambria Math" w:eastAsia="MS Mincho" w:hAnsi="Cambria Math"/>
                          </w:rPr>
                          <m:t>]*</m:t>
                        </m:r>
                        <m:r>
                          <w:rPr>
                            <w:rFonts w:ascii="Cambria Math" w:eastAsia="SimSun" w:hAnsi="Cambria Math"/>
                          </w:rPr>
                          <m:t>1000000</m:t>
                        </m:r>
                      </m:num>
                      <m:den>
                        <m:r>
                          <w:rPr>
                            <w:rFonts w:ascii="Cambria Math" w:eastAsia="SimSun" w:hAnsi="Cambria Math"/>
                          </w:rPr>
                          <m:t>N_dt</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den>
                    </m:f>
                  </m:e>
                </m:d>
              </m:oMath>
            </m:oMathPara>
          </w:p>
          <w:p w14:paraId="7C4C7D3F" w14:textId="77777777" w:rsidR="003D1A2D" w:rsidRPr="0007706C" w:rsidRDefault="003D1A2D" w:rsidP="00137563">
            <w:pPr>
              <w:pStyle w:val="TAL"/>
              <w:rPr>
                <w:rFonts w:eastAsia="SimSun"/>
                <w:lang w:eastAsia="zh-CN"/>
              </w:rPr>
            </w:pPr>
            <w:r w:rsidRPr="0007706C">
              <w:rPr>
                <w:rFonts w:eastAsia="SimSun"/>
                <w:lang w:eastAsia="zh-CN"/>
              </w:rPr>
              <w:t xml:space="preserve"> Where explanations can be found in the table </w:t>
            </w:r>
            <w:r w:rsidRPr="0007706C">
              <w:rPr>
                <w:rFonts w:eastAsia="SimSun"/>
              </w:rPr>
              <w:t>4.2.1.5.2-2 below.</w:t>
            </w:r>
          </w:p>
        </w:tc>
      </w:tr>
    </w:tbl>
    <w:p w14:paraId="16ED7D37" w14:textId="77777777" w:rsidR="003D1A2D" w:rsidRPr="0007706C" w:rsidRDefault="003D1A2D" w:rsidP="003D1A2D">
      <w:pPr>
        <w:rPr>
          <w:rFonts w:eastAsia="SimSun"/>
          <w:kern w:val="2"/>
          <w:lang w:eastAsia="zh-CN"/>
        </w:rPr>
      </w:pPr>
    </w:p>
    <w:p w14:paraId="2FE96F10" w14:textId="77777777" w:rsidR="003D1A2D" w:rsidRPr="0007706C" w:rsidRDefault="003D1A2D" w:rsidP="003D1A2D">
      <w:pPr>
        <w:pStyle w:val="NO"/>
        <w:rPr>
          <w:rFonts w:eastAsia="SimSun"/>
          <w:lang w:eastAsia="zh-CN"/>
        </w:rPr>
      </w:pPr>
      <w:r w:rsidRPr="0007706C">
        <w:rPr>
          <w:rFonts w:eastAsia="SimSun"/>
          <w:lang w:eastAsia="zh-CN"/>
        </w:rPr>
        <w:t>NOTE 1:</w:t>
      </w:r>
      <w:r w:rsidRPr="0007706C">
        <w:rPr>
          <w:rFonts w:eastAsia="SimSun"/>
          <w:lang w:eastAsia="zh-CN"/>
        </w:rPr>
        <w:tab/>
        <w:t xml:space="preserve">Packet loss rate with delay threshold can be used when the resource type of corresponding </w:t>
      </w:r>
      <w:proofErr w:type="spellStart"/>
      <w:r w:rsidRPr="0007706C">
        <w:rPr>
          <w:rFonts w:eastAsia="SimSun"/>
          <w:lang w:eastAsia="zh-CN"/>
        </w:rPr>
        <w:t>QoS</w:t>
      </w:r>
      <w:proofErr w:type="spellEnd"/>
      <w:r w:rsidRPr="0007706C">
        <w:rPr>
          <w:rFonts w:eastAsia="SimSun"/>
          <w:lang w:eastAsia="zh-CN"/>
        </w:rPr>
        <w:t xml:space="preserve"> Flow is Delay-critical GBR. It is expected to be upper bounded by the PER (packet error rate, as defined in TS 23.501[4]) of the DRB which takes values between 10</w:t>
      </w:r>
      <w:r w:rsidRPr="0007706C">
        <w:rPr>
          <w:rFonts w:eastAsia="SimSun"/>
          <w:vertAlign w:val="superscript"/>
          <w:lang w:eastAsia="zh-CN"/>
        </w:rPr>
        <w:t>-6</w:t>
      </w:r>
      <w:r w:rsidRPr="0007706C">
        <w:rPr>
          <w:rFonts w:eastAsia="SimSun"/>
          <w:lang w:eastAsia="zh-CN"/>
        </w:rPr>
        <w:t xml:space="preserve"> and 10</w:t>
      </w:r>
      <w:r w:rsidRPr="0007706C">
        <w:rPr>
          <w:rFonts w:eastAsia="SimSun"/>
          <w:vertAlign w:val="superscript"/>
          <w:lang w:eastAsia="zh-CN"/>
        </w:rPr>
        <w:t>-2</w:t>
      </w:r>
      <w:r w:rsidRPr="0007706C">
        <w:rPr>
          <w:rFonts w:eastAsia="SimSun"/>
          <w:lang w:eastAsia="zh-CN"/>
        </w:rPr>
        <w:t>. The statistical accuracy of an individual packet loss rate measurement result is dependent on how many packets have been received, and thus the time for the measurement.</w:t>
      </w:r>
    </w:p>
    <w:p w14:paraId="2956889D" w14:textId="77777777" w:rsidR="003D1A2D" w:rsidRPr="0007706C" w:rsidRDefault="003D1A2D" w:rsidP="003D1A2D">
      <w:pPr>
        <w:pStyle w:val="NO"/>
        <w:rPr>
          <w:rFonts w:eastAsia="SimSun"/>
          <w:lang w:eastAsia="zh-CN"/>
        </w:rPr>
      </w:pPr>
      <w:r w:rsidRPr="0007706C">
        <w:rPr>
          <w:rFonts w:eastAsia="SimSun"/>
          <w:lang w:eastAsia="zh-CN"/>
        </w:rPr>
        <w:t>NOTE 2:</w:t>
      </w:r>
      <w:r w:rsidRPr="0007706C">
        <w:rPr>
          <w:rFonts w:eastAsia="SimSun"/>
          <w:lang w:eastAsia="zh-CN"/>
        </w:rPr>
        <w:tab/>
        <w:t>Delay threshold of this measurement can be determined by NW implementation (e.g. configured by OAM).</w:t>
      </w:r>
    </w:p>
    <w:p w14:paraId="77C3B3AB" w14:textId="77777777" w:rsidR="003D1A2D" w:rsidRPr="0007706C" w:rsidRDefault="003D1A2D" w:rsidP="003D1A2D">
      <w:pPr>
        <w:pStyle w:val="NO"/>
        <w:rPr>
          <w:rFonts w:eastAsia="SimSun"/>
        </w:rPr>
      </w:pPr>
      <w:r w:rsidRPr="0007706C">
        <w:rPr>
          <w:rFonts w:eastAsia="SimSun"/>
          <w:lang w:eastAsia="zh-CN"/>
        </w:rPr>
        <w:t>NOTE 3:</w:t>
      </w:r>
      <w:r w:rsidRPr="0007706C">
        <w:rPr>
          <w:rFonts w:eastAsia="SimSun"/>
          <w:lang w:eastAsia="zh-CN"/>
        </w:rPr>
        <w:tab/>
        <w:t>The granularity for Packet loss rate measurement with delay threshold is per DRB per UE.</w:t>
      </w:r>
    </w:p>
    <w:p w14:paraId="29D08FA6" w14:textId="77777777" w:rsidR="003D1A2D" w:rsidRPr="0007706C" w:rsidRDefault="003D1A2D" w:rsidP="003D1A2D">
      <w:pPr>
        <w:pStyle w:val="TH"/>
      </w:pPr>
      <w:r w:rsidRPr="0007706C">
        <w:lastRenderedPageBreak/>
        <w:t xml:space="preserve">Table 4.2.1.5.2-2: Parameter description for Packet </w:t>
      </w:r>
      <w:proofErr w:type="spellStart"/>
      <w:r w:rsidRPr="0007706C">
        <w:t>Uu</w:t>
      </w:r>
      <w:proofErr w:type="spellEnd"/>
      <w:r w:rsidRPr="0007706C">
        <w:t xml:space="preserve">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3D1A2D" w:rsidRPr="0007706C" w14:paraId="67A1C60F" w14:textId="77777777" w:rsidTr="00137563">
        <w:trPr>
          <w:trHeight w:val="179"/>
          <w:jc w:val="center"/>
        </w:trPr>
        <w:tc>
          <w:tcPr>
            <w:tcW w:w="1775" w:type="dxa"/>
            <w:vAlign w:val="center"/>
          </w:tcPr>
          <w:p w14:paraId="412395C4" w14:textId="77777777" w:rsidR="003D1A2D" w:rsidRPr="0007706C" w:rsidRDefault="003D1A2D" w:rsidP="00137563">
            <w:pPr>
              <w:pStyle w:val="TAL"/>
              <w:rPr>
                <w:rFonts w:eastAsia="SimSun"/>
                <w:kern w:val="2"/>
                <w:lang w:eastAsia="zh-CN"/>
              </w:rPr>
            </w:pPr>
            <m:oMathPara>
              <m:oMath>
                <m:r>
                  <w:rPr>
                    <w:rFonts w:ascii="Cambria Math" w:eastAsia="SimSun" w:hAnsi="Cambria Math"/>
                  </w:rPr>
                  <m:t>M</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0D355E77" w14:textId="77777777" w:rsidR="003D1A2D" w:rsidRPr="0007706C" w:rsidRDefault="003D1A2D" w:rsidP="00137563">
            <w:pPr>
              <w:pStyle w:val="TAL"/>
              <w:rPr>
                <w:rFonts w:eastAsia="SimSun"/>
              </w:rPr>
            </w:pPr>
            <w:r w:rsidRPr="0007706C">
              <w:rPr>
                <w:rFonts w:eastAsia="SimSun"/>
              </w:rPr>
              <w:t>Packet Loss Rate with delay threshold in the DL per DRB per UE. Unit: number of lost packets per transmitted packets per DRB * 10</w:t>
            </w:r>
            <w:r w:rsidRPr="0007706C">
              <w:rPr>
                <w:rFonts w:eastAsia="SimSun"/>
                <w:vertAlign w:val="superscript"/>
              </w:rPr>
              <w:t>6</w:t>
            </w:r>
            <w:r w:rsidRPr="0007706C">
              <w:rPr>
                <w:rFonts w:eastAsia="SimSun"/>
              </w:rPr>
              <w:t>, Integer.</w:t>
            </w:r>
          </w:p>
          <w:p w14:paraId="5375C209" w14:textId="77777777" w:rsidR="003D1A2D" w:rsidRPr="0007706C" w:rsidRDefault="003D1A2D" w:rsidP="00137563">
            <w:pPr>
              <w:pStyle w:val="TAL"/>
              <w:rPr>
                <w:rFonts w:eastAsia="SimSun"/>
              </w:rPr>
            </w:pPr>
            <w:r w:rsidRPr="0007706C">
              <w:rPr>
                <w:rFonts w:eastAsia="SimSun"/>
              </w:rPr>
              <w:t>Lost packets here means the packets that delayed more than delay threshold or not successfully transmitted.</w:t>
            </w:r>
          </w:p>
        </w:tc>
      </w:tr>
      <w:tr w:rsidR="003D1A2D" w:rsidRPr="0007706C" w14:paraId="73EBD0AA" w14:textId="77777777" w:rsidTr="00137563">
        <w:trPr>
          <w:trHeight w:val="179"/>
          <w:jc w:val="center"/>
        </w:trPr>
        <w:tc>
          <w:tcPr>
            <w:tcW w:w="1775" w:type="dxa"/>
            <w:vAlign w:val="center"/>
          </w:tcPr>
          <w:p w14:paraId="443811C7" w14:textId="77777777" w:rsidR="003D1A2D" w:rsidRPr="0007706C" w:rsidRDefault="003D1A2D" w:rsidP="00137563">
            <w:pPr>
              <w:pStyle w:val="TAL"/>
              <w:rPr>
                <w:rFonts w:eastAsia="SimSun"/>
                <w:kern w:val="2"/>
                <w:lang w:eastAsia="zh-CN"/>
              </w:rPr>
            </w:pPr>
            <m:oMathPara>
              <m:oMath>
                <m:r>
                  <w:rPr>
                    <w:rFonts w:ascii="Cambria Math" w:eastAsia="SimSun" w:hAnsi="Cambria Math"/>
                  </w:rPr>
                  <m:t>Dloss</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360EE173" w14:textId="77777777" w:rsidR="003D1A2D" w:rsidRPr="0007706C" w:rsidRDefault="003D1A2D" w:rsidP="00137563">
            <w:pPr>
              <w:pStyle w:val="TAL"/>
              <w:rPr>
                <w:rFonts w:eastAsia="SimSun"/>
              </w:rPr>
            </w:pPr>
            <w:r w:rsidRPr="0007706C">
              <w:rPr>
                <w:rFonts w:eastAsia="SimSun"/>
              </w:rPr>
              <w:t xml:space="preserve">Number of DL packets, of a data radio bearer with DRB Identity = </w:t>
            </w:r>
            <m:oMath>
              <m:r>
                <w:rPr>
                  <w:rFonts w:ascii="Cambria Math" w:eastAsia="SimSun" w:hAnsi="Cambria Math"/>
                </w:rPr>
                <m:t>drbid</m:t>
              </m:r>
            </m:oMath>
            <w:r w:rsidRPr="0007706C">
              <w:rPr>
                <w:rFonts w:eastAsia="SimSun"/>
              </w:rPr>
              <w:t xml:space="preserve">, for which at least a part has been transmitted over the air but not positively acknowledged, and it was decided during time period </w:t>
            </w:r>
            <m:oMath>
              <m:r>
                <w:rPr>
                  <w:rFonts w:ascii="Cambria Math" w:eastAsia="SimSun" w:hAnsi="Cambria Math"/>
                </w:rPr>
                <m:t>T</m:t>
              </m:r>
            </m:oMath>
            <w:r w:rsidRPr="0007706C">
              <w:rPr>
                <w:rFonts w:eastAsia="SimSun"/>
              </w:rPr>
              <w:t xml:space="preserve"> that no more transmission attempts will be done. If transmission of a packet might continue in another cell, it shall not be included in this count.</w:t>
            </w:r>
          </w:p>
        </w:tc>
      </w:tr>
      <w:tr w:rsidR="003D1A2D" w:rsidRPr="0007706C" w14:paraId="4860ED74" w14:textId="77777777" w:rsidTr="00137563">
        <w:trPr>
          <w:trHeight w:val="179"/>
          <w:jc w:val="center"/>
        </w:trPr>
        <w:tc>
          <w:tcPr>
            <w:tcW w:w="1775" w:type="dxa"/>
            <w:vAlign w:val="center"/>
          </w:tcPr>
          <w:p w14:paraId="38B10C6F" w14:textId="77777777" w:rsidR="003D1A2D" w:rsidRPr="0007706C" w:rsidRDefault="003D1A2D" w:rsidP="00137563">
            <w:pPr>
              <w:pStyle w:val="TAL"/>
              <w:rPr>
                <w:rFonts w:eastAsia="SimSun"/>
              </w:rPr>
            </w:pPr>
            <m:oMathPara>
              <m:oMath>
                <m:r>
                  <w:rPr>
                    <w:rFonts w:ascii="Cambria Math" w:eastAsia="SimSun" w:hAnsi="Cambria Math"/>
                  </w:rPr>
                  <m:t>Dexd</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7B36CFC5" w14:textId="77777777" w:rsidR="003D1A2D" w:rsidRPr="0007706C" w:rsidRDefault="003D1A2D" w:rsidP="00137563">
            <w:pPr>
              <w:pStyle w:val="TAL"/>
              <w:rPr>
                <w:rFonts w:eastAsia="SimSun"/>
              </w:rPr>
            </w:pPr>
            <w:r w:rsidRPr="0007706C">
              <w:rPr>
                <w:rFonts w:eastAsia="SimSun"/>
              </w:rPr>
              <w:t xml:space="preserve">Number of DL packets, of a data radio bearer with DRB Identity = </w:t>
            </w:r>
            <m:oMath>
              <m:r>
                <w:rPr>
                  <w:rFonts w:ascii="Cambria Math" w:eastAsia="SimSun" w:hAnsi="Cambria Math"/>
                </w:rPr>
                <m:t>drbid</m:t>
              </m:r>
            </m:oMath>
            <w:r w:rsidRPr="0007706C">
              <w:rPr>
                <w:rFonts w:eastAsia="SimSun"/>
              </w:rPr>
              <w:t>, for which is transmitted over air interface and positively acknowledged but the DL delay of the RLC SDU is more than corresponding delay threshold during time period T.</w:t>
            </w:r>
          </w:p>
          <w:p w14:paraId="00CDA36B" w14:textId="557C6BEB" w:rsidR="003D1A2D" w:rsidRPr="0007706C" w:rsidRDefault="003D1A2D" w:rsidP="00137563">
            <w:pPr>
              <w:pStyle w:val="TAL"/>
              <w:rPr>
                <w:rFonts w:eastAsia="SimSun"/>
              </w:rPr>
            </w:pPr>
            <w:r w:rsidRPr="0007706C">
              <w:rPr>
                <w:rFonts w:eastAsia="SimSun"/>
              </w:rPr>
              <w:t xml:space="preserve">The DL delay of a RLC SDU is calculated </w:t>
            </w:r>
            <w:del w:id="6" w:author="Samsung(Vinay)" w:date="2024-02-14T16:34:00Z">
              <w:r w:rsidRPr="0007706C" w:rsidDel="003D1A2D">
                <w:rPr>
                  <w:rFonts w:eastAsia="SimSun"/>
                </w:rPr>
                <w:delText xml:space="preserve">as defined in clause 5.1.1.1.1 in TS 28.552 [2] </w:delText>
              </w:r>
            </w:del>
            <w:r w:rsidRPr="0007706C">
              <w:rPr>
                <w:rFonts w:eastAsia="SimSun"/>
              </w:rPr>
              <w:t xml:space="preserve">as follows </w:t>
            </w:r>
            <w:r>
              <w:rPr>
                <w:rFonts w:eastAsia="SimSun"/>
              </w:rPr>
              <w:t>"</w:t>
            </w:r>
            <w:r w:rsidRPr="0007706C">
              <w:rPr>
                <w:rFonts w:eastAsia="SimSun"/>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Pr>
                <w:rFonts w:eastAsia="SimSun"/>
              </w:rPr>
              <w:t>"</w:t>
            </w:r>
            <w:r w:rsidRPr="0007706C">
              <w:rPr>
                <w:rFonts w:eastAsia="SimSun"/>
              </w:rPr>
              <w:t>.</w:t>
            </w:r>
          </w:p>
          <w:p w14:paraId="6C02F43E" w14:textId="77777777" w:rsidR="003D1A2D" w:rsidRPr="0007706C" w:rsidRDefault="003D1A2D" w:rsidP="00137563">
            <w:pPr>
              <w:pStyle w:val="TAL"/>
              <w:rPr>
                <w:rFonts w:eastAsia="SimSun"/>
              </w:rPr>
            </w:pPr>
            <w:r w:rsidRPr="0007706C">
              <w:rPr>
                <w:rFonts w:eastAsia="SimSun"/>
              </w:rPr>
              <w:t>The delay threshold is as defined in Note 2.</w:t>
            </w:r>
          </w:p>
        </w:tc>
      </w:tr>
      <w:tr w:rsidR="003D1A2D" w:rsidRPr="0007706C" w14:paraId="66FDFC80" w14:textId="77777777" w:rsidTr="00137563">
        <w:trPr>
          <w:trHeight w:val="179"/>
          <w:jc w:val="center"/>
        </w:trPr>
        <w:tc>
          <w:tcPr>
            <w:tcW w:w="1775" w:type="dxa"/>
            <w:vAlign w:val="center"/>
          </w:tcPr>
          <w:p w14:paraId="498254FB" w14:textId="77777777" w:rsidR="003D1A2D" w:rsidRPr="0007706C" w:rsidRDefault="003D1A2D" w:rsidP="00137563">
            <w:pPr>
              <w:pStyle w:val="TAL"/>
              <w:rPr>
                <w:rFonts w:eastAsia="SimSun"/>
                <w:kern w:val="2"/>
                <w:lang w:eastAsia="zh-CN"/>
              </w:rPr>
            </w:pPr>
            <m:oMathPara>
              <m:oMath>
                <m:r>
                  <w:rPr>
                    <w:rFonts w:ascii="Cambria Math" w:eastAsia="SimSun" w:hAnsi="Cambria Math"/>
                  </w:rPr>
                  <m:t>N</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2802F2DB" w14:textId="77777777" w:rsidR="003D1A2D" w:rsidRPr="0007706C" w:rsidRDefault="003D1A2D" w:rsidP="00137563">
            <w:pPr>
              <w:pStyle w:val="TAL"/>
              <w:rPr>
                <w:rFonts w:eastAsia="SimSun"/>
              </w:rPr>
            </w:pPr>
            <w:r w:rsidRPr="0007706C">
              <w:rPr>
                <w:rFonts w:eastAsia="SimSun"/>
              </w:rPr>
              <w:t xml:space="preserve">Number of DL packets, of a data radio bearer with DRB Identity = </w:t>
            </w:r>
            <m:oMath>
              <m:r>
                <w:rPr>
                  <w:rFonts w:ascii="Cambria Math" w:eastAsia="SimSun" w:hAnsi="Cambria Math"/>
                </w:rPr>
                <m:t>drbid</m:t>
              </m:r>
            </m:oMath>
            <w:r w:rsidRPr="0007706C">
              <w:rPr>
                <w:rFonts w:eastAsia="SimSun"/>
              </w:rPr>
              <w:t xml:space="preserve">, which has been transmitted over the air and positively acknowledged and delayed no more than the corresponding delay threshold during time period </w:t>
            </w:r>
            <m:oMath>
              <m:r>
                <w:rPr>
                  <w:rFonts w:ascii="Cambria Math" w:eastAsia="SimSun" w:hAnsi="Cambria Math"/>
                </w:rPr>
                <m:t>T</m:t>
              </m:r>
            </m:oMath>
            <w:r w:rsidRPr="0007706C">
              <w:rPr>
                <w:rFonts w:eastAsia="SimSun"/>
              </w:rPr>
              <w:t>.</w:t>
            </w:r>
          </w:p>
          <w:p w14:paraId="142B94F3" w14:textId="77777777" w:rsidR="003D1A2D" w:rsidRPr="0007706C" w:rsidRDefault="003D1A2D" w:rsidP="00137563">
            <w:pPr>
              <w:pStyle w:val="TAL"/>
              <w:rPr>
                <w:rFonts w:eastAsia="SimSun"/>
                <w:lang w:eastAsia="zh-CN"/>
              </w:rPr>
            </w:pPr>
            <w:r w:rsidRPr="0007706C">
              <w:rPr>
                <w:rFonts w:eastAsia="SimSun"/>
                <w:lang w:eastAsia="zh-CN"/>
              </w:rPr>
              <w:t>The delay threshold is as defined in Note 2.</w:t>
            </w:r>
          </w:p>
        </w:tc>
      </w:tr>
      <w:tr w:rsidR="003D1A2D" w:rsidRPr="0007706C" w14:paraId="690044C1" w14:textId="77777777" w:rsidTr="00137563">
        <w:trPr>
          <w:trHeight w:val="179"/>
          <w:jc w:val="center"/>
        </w:trPr>
        <w:tc>
          <w:tcPr>
            <w:tcW w:w="1775" w:type="dxa"/>
            <w:vAlign w:val="center"/>
          </w:tcPr>
          <w:p w14:paraId="38CCAC9E" w14:textId="77777777" w:rsidR="003D1A2D" w:rsidRPr="0007706C" w:rsidRDefault="003D1A2D" w:rsidP="00137563">
            <w:pPr>
              <w:pStyle w:val="TAL"/>
              <w:rPr>
                <w:rFonts w:eastAsia="SimSun"/>
                <w:kern w:val="2"/>
                <w:lang w:eastAsia="zh-CN"/>
              </w:rPr>
            </w:pPr>
            <m:oMathPara>
              <m:oMath>
                <m:r>
                  <w:rPr>
                    <w:rFonts w:ascii="Cambria Math" w:eastAsia="SimSun" w:hAnsi="Cambria Math"/>
                  </w:rPr>
                  <m:t>T</m:t>
                </m:r>
              </m:oMath>
            </m:oMathPara>
          </w:p>
        </w:tc>
        <w:tc>
          <w:tcPr>
            <w:tcW w:w="4885" w:type="dxa"/>
            <w:vAlign w:val="center"/>
          </w:tcPr>
          <w:p w14:paraId="1F06F561" w14:textId="77777777" w:rsidR="003D1A2D" w:rsidRPr="0007706C" w:rsidRDefault="003D1A2D" w:rsidP="00137563">
            <w:pPr>
              <w:pStyle w:val="TAL"/>
              <w:rPr>
                <w:rFonts w:eastAsia="SimSun"/>
                <w:lang w:eastAsia="zh-CN"/>
              </w:rPr>
            </w:pPr>
            <w:r w:rsidRPr="0007706C">
              <w:rPr>
                <w:rFonts w:eastAsia="SimSun"/>
                <w:lang w:eastAsia="zh-CN"/>
              </w:rPr>
              <w:t>Time Period during which the measurement is performed, Unit: minutes.</w:t>
            </w:r>
          </w:p>
        </w:tc>
      </w:tr>
      <w:tr w:rsidR="003D1A2D" w:rsidRPr="0007706C" w14:paraId="3B3FDB3C" w14:textId="77777777" w:rsidTr="00137563">
        <w:trPr>
          <w:trHeight w:val="179"/>
          <w:jc w:val="center"/>
        </w:trPr>
        <w:tc>
          <w:tcPr>
            <w:tcW w:w="1775" w:type="dxa"/>
            <w:vAlign w:val="center"/>
          </w:tcPr>
          <w:p w14:paraId="4A5A9AFF" w14:textId="77777777" w:rsidR="003D1A2D" w:rsidRPr="0007706C" w:rsidRDefault="003D1A2D" w:rsidP="00137563">
            <w:pPr>
              <w:pStyle w:val="TAL"/>
              <w:rPr>
                <w:rFonts w:eastAsia="SimSun"/>
              </w:rPr>
            </w:pPr>
            <m:oMathPara>
              <m:oMath>
                <m:r>
                  <w:rPr>
                    <w:rFonts w:ascii="Cambria Math" w:eastAsia="SimSun" w:hAnsi="Cambria Math"/>
                  </w:rPr>
                  <m:t>drbid</m:t>
                </m:r>
              </m:oMath>
            </m:oMathPara>
          </w:p>
        </w:tc>
        <w:tc>
          <w:tcPr>
            <w:tcW w:w="4885" w:type="dxa"/>
            <w:vAlign w:val="center"/>
          </w:tcPr>
          <w:p w14:paraId="10F8FE48" w14:textId="77777777" w:rsidR="003D1A2D" w:rsidRPr="0007706C" w:rsidRDefault="003D1A2D" w:rsidP="00137563">
            <w:pPr>
              <w:pStyle w:val="TAL"/>
              <w:rPr>
                <w:rFonts w:eastAsia="SimSun"/>
                <w:lang w:eastAsia="zh-CN"/>
              </w:rPr>
            </w:pPr>
            <w:r w:rsidRPr="0007706C">
              <w:rPr>
                <w:rFonts w:eastAsia="SimSun"/>
                <w:lang w:eastAsia="zh-CN"/>
              </w:rPr>
              <w:t>The identity of the measured DRB.</w:t>
            </w:r>
          </w:p>
        </w:tc>
      </w:tr>
    </w:tbl>
    <w:p w14:paraId="1BCA66CA" w14:textId="77777777" w:rsidR="003D1A2D" w:rsidRPr="0007706C" w:rsidRDefault="003D1A2D" w:rsidP="003D1A2D"/>
    <w:p w14:paraId="4110F041" w14:textId="676EB932" w:rsidR="006C713B" w:rsidRDefault="006C713B" w:rsidP="006C713B">
      <w:pPr>
        <w:pStyle w:val="Heading4"/>
        <w:jc w:val="center"/>
        <w:rPr>
          <w:rFonts w:eastAsia="SimSun"/>
          <w:b/>
          <w:noProof/>
        </w:rPr>
      </w:pPr>
      <w:bookmarkStart w:id="7" w:name="_GoBack"/>
      <w:bookmarkEnd w:id="2"/>
      <w:bookmarkEnd w:id="3"/>
      <w:bookmarkEnd w:id="7"/>
      <w:r w:rsidRPr="000F6E11">
        <w:rPr>
          <w:rFonts w:eastAsia="SimSun" w:hint="eastAsia"/>
          <w:b/>
          <w:noProof/>
        </w:rPr>
        <w:t>&lt;End of Chan</w:t>
      </w:r>
      <w:r w:rsidRPr="000F6E11">
        <w:rPr>
          <w:rFonts w:eastAsia="SimSun"/>
          <w:b/>
          <w:noProof/>
        </w:rPr>
        <w:t>ge&gt;</w:t>
      </w:r>
    </w:p>
    <w:p w14:paraId="6F065EB7" w14:textId="626C8006" w:rsidR="00D133CE" w:rsidRDefault="00D133CE" w:rsidP="00D133CE">
      <w:pPr>
        <w:rPr>
          <w:rFonts w:eastAsia="SimSun"/>
        </w:rPr>
      </w:pPr>
    </w:p>
    <w:p w14:paraId="501B0962" w14:textId="3843D8C8" w:rsidR="0062273B" w:rsidRDefault="0062273B" w:rsidP="0062273B">
      <w:pPr>
        <w:rPr>
          <w:rFonts w:eastAsia="SimSun"/>
        </w:rPr>
      </w:pPr>
    </w:p>
    <w:p w14:paraId="1DE044E1" w14:textId="77777777" w:rsidR="0062273B" w:rsidRPr="0062273B" w:rsidRDefault="0062273B" w:rsidP="0062273B">
      <w:pPr>
        <w:rPr>
          <w:rFonts w:eastAsia="SimSun"/>
        </w:rPr>
      </w:pPr>
    </w:p>
    <w:p w14:paraId="783D0F97"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74E24" w14:textId="77777777" w:rsidR="005F7E28" w:rsidRDefault="005F7E28">
      <w:pPr>
        <w:spacing w:after="0"/>
      </w:pPr>
      <w:r>
        <w:separator/>
      </w:r>
    </w:p>
  </w:endnote>
  <w:endnote w:type="continuationSeparator" w:id="0">
    <w:p w14:paraId="2CBB9EBB" w14:textId="77777777" w:rsidR="005F7E28" w:rsidRDefault="005F7E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5D177" w14:textId="77777777" w:rsidR="005F7E28" w:rsidRDefault="005F7E28">
      <w:pPr>
        <w:spacing w:after="0"/>
      </w:pPr>
      <w:r>
        <w:separator/>
      </w:r>
    </w:p>
  </w:footnote>
  <w:footnote w:type="continuationSeparator" w:id="0">
    <w:p w14:paraId="2426DF4A" w14:textId="77777777" w:rsidR="005F7E28" w:rsidRDefault="005F7E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8DF7D6C"/>
    <w:multiLevelType w:val="hybridMultilevel"/>
    <w:tmpl w:val="FB3A7D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FC51EFD"/>
    <w:multiLevelType w:val="hybridMultilevel"/>
    <w:tmpl w:val="2F346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6"/>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92C5A"/>
    <w:rsid w:val="0009624E"/>
    <w:rsid w:val="000A5954"/>
    <w:rsid w:val="000F3DF7"/>
    <w:rsid w:val="00106ABD"/>
    <w:rsid w:val="0010796A"/>
    <w:rsid w:val="00111245"/>
    <w:rsid w:val="0012457F"/>
    <w:rsid w:val="001A0559"/>
    <w:rsid w:val="001A6655"/>
    <w:rsid w:val="001A7234"/>
    <w:rsid w:val="001B48D6"/>
    <w:rsid w:val="00207B9F"/>
    <w:rsid w:val="00236C7D"/>
    <w:rsid w:val="002628B1"/>
    <w:rsid w:val="00280F4F"/>
    <w:rsid w:val="00282148"/>
    <w:rsid w:val="002A16FF"/>
    <w:rsid w:val="002A3988"/>
    <w:rsid w:val="002A5D08"/>
    <w:rsid w:val="002F2029"/>
    <w:rsid w:val="002F7207"/>
    <w:rsid w:val="00302ACF"/>
    <w:rsid w:val="00315572"/>
    <w:rsid w:val="00322F86"/>
    <w:rsid w:val="00325F1A"/>
    <w:rsid w:val="003575F7"/>
    <w:rsid w:val="00374164"/>
    <w:rsid w:val="0039479A"/>
    <w:rsid w:val="003C1DCF"/>
    <w:rsid w:val="003D1A2D"/>
    <w:rsid w:val="003E4AD4"/>
    <w:rsid w:val="003E5DDE"/>
    <w:rsid w:val="00400987"/>
    <w:rsid w:val="00415FDE"/>
    <w:rsid w:val="00442297"/>
    <w:rsid w:val="00443202"/>
    <w:rsid w:val="00443EED"/>
    <w:rsid w:val="004E397D"/>
    <w:rsid w:val="004F5847"/>
    <w:rsid w:val="00504275"/>
    <w:rsid w:val="005410F6"/>
    <w:rsid w:val="00542982"/>
    <w:rsid w:val="005548F3"/>
    <w:rsid w:val="00580C45"/>
    <w:rsid w:val="005869AA"/>
    <w:rsid w:val="005F7E28"/>
    <w:rsid w:val="00605C5C"/>
    <w:rsid w:val="0062273B"/>
    <w:rsid w:val="00641B47"/>
    <w:rsid w:val="00651B58"/>
    <w:rsid w:val="0065689D"/>
    <w:rsid w:val="006A6BBB"/>
    <w:rsid w:val="006B3D59"/>
    <w:rsid w:val="006C60D9"/>
    <w:rsid w:val="006C713B"/>
    <w:rsid w:val="006D4292"/>
    <w:rsid w:val="007159FE"/>
    <w:rsid w:val="00717854"/>
    <w:rsid w:val="00796233"/>
    <w:rsid w:val="007B06C0"/>
    <w:rsid w:val="007E0008"/>
    <w:rsid w:val="007F6C46"/>
    <w:rsid w:val="008049A8"/>
    <w:rsid w:val="00807C10"/>
    <w:rsid w:val="00830613"/>
    <w:rsid w:val="008346D4"/>
    <w:rsid w:val="00845F9B"/>
    <w:rsid w:val="00850583"/>
    <w:rsid w:val="00874B74"/>
    <w:rsid w:val="008A103E"/>
    <w:rsid w:val="008B00A2"/>
    <w:rsid w:val="008E5ED0"/>
    <w:rsid w:val="008F5E93"/>
    <w:rsid w:val="0091770B"/>
    <w:rsid w:val="00926B4A"/>
    <w:rsid w:val="0095792C"/>
    <w:rsid w:val="00983F3D"/>
    <w:rsid w:val="009A10DB"/>
    <w:rsid w:val="009A7FDC"/>
    <w:rsid w:val="009C528F"/>
    <w:rsid w:val="00A1117B"/>
    <w:rsid w:val="00A21669"/>
    <w:rsid w:val="00A36EE4"/>
    <w:rsid w:val="00A5494B"/>
    <w:rsid w:val="00A7557D"/>
    <w:rsid w:val="00A7733D"/>
    <w:rsid w:val="00A84425"/>
    <w:rsid w:val="00A849BD"/>
    <w:rsid w:val="00A84D74"/>
    <w:rsid w:val="00A9294E"/>
    <w:rsid w:val="00AA4D99"/>
    <w:rsid w:val="00AC34E3"/>
    <w:rsid w:val="00AC37F9"/>
    <w:rsid w:val="00AC60C7"/>
    <w:rsid w:val="00AE7C81"/>
    <w:rsid w:val="00B00A5C"/>
    <w:rsid w:val="00B150CE"/>
    <w:rsid w:val="00B215ED"/>
    <w:rsid w:val="00B247C8"/>
    <w:rsid w:val="00B84336"/>
    <w:rsid w:val="00BA5790"/>
    <w:rsid w:val="00BB1810"/>
    <w:rsid w:val="00BB31A7"/>
    <w:rsid w:val="00BD2401"/>
    <w:rsid w:val="00BF24BC"/>
    <w:rsid w:val="00BF3FC9"/>
    <w:rsid w:val="00C10A01"/>
    <w:rsid w:val="00C13CFC"/>
    <w:rsid w:val="00C233A0"/>
    <w:rsid w:val="00C41C91"/>
    <w:rsid w:val="00CC4DD3"/>
    <w:rsid w:val="00CE27A0"/>
    <w:rsid w:val="00CF0527"/>
    <w:rsid w:val="00CF115B"/>
    <w:rsid w:val="00CF2B32"/>
    <w:rsid w:val="00D048AF"/>
    <w:rsid w:val="00D1262F"/>
    <w:rsid w:val="00D133CE"/>
    <w:rsid w:val="00D200EE"/>
    <w:rsid w:val="00D272C9"/>
    <w:rsid w:val="00D30FF3"/>
    <w:rsid w:val="00D32E60"/>
    <w:rsid w:val="00D52AB9"/>
    <w:rsid w:val="00DC167F"/>
    <w:rsid w:val="00DC7EF0"/>
    <w:rsid w:val="00DF3893"/>
    <w:rsid w:val="00DF4C7A"/>
    <w:rsid w:val="00E46493"/>
    <w:rsid w:val="00E52641"/>
    <w:rsid w:val="00E9066C"/>
    <w:rsid w:val="00EE401F"/>
    <w:rsid w:val="00F12CDC"/>
    <w:rsid w:val="00F269CB"/>
    <w:rsid w:val="00F27D6D"/>
    <w:rsid w:val="00F332D8"/>
    <w:rsid w:val="00F5197F"/>
    <w:rsid w:val="00F74AE8"/>
    <w:rsid w:val="00F826E0"/>
    <w:rsid w:val="00F9666C"/>
    <w:rsid w:val="00FC2492"/>
    <w:rsid w:val="00FE2C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paragraph" w:styleId="Heading5">
    <w:name w:val="heading 5"/>
    <w:basedOn w:val="Normal"/>
    <w:next w:val="Normal"/>
    <w:link w:val="Heading5Char"/>
    <w:unhideWhenUsed/>
    <w:qFormat/>
    <w:rsid w:val="009A10D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aliases w:val="header odd"/>
    <w:link w:val="HeaderChar"/>
    <w:uiPriority w:val="99"/>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uiPriority w:val="99"/>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EQ">
    <w:name w:val="EQ"/>
    <w:basedOn w:val="Normal"/>
    <w:next w:val="Normal"/>
    <w:rsid w:val="0062273B"/>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5">
    <w:name w:val="B5"/>
    <w:basedOn w:val="List5"/>
    <w:link w:val="B5Char"/>
    <w:qFormat/>
    <w:rsid w:val="0062273B"/>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locked/>
    <w:rsid w:val="0062273B"/>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62273B"/>
    <w:pPr>
      <w:ind w:left="1415" w:hanging="283"/>
      <w:contextualSpacing/>
    </w:pPr>
  </w:style>
  <w:style w:type="paragraph" w:styleId="ListParagraph">
    <w:name w:val="List Paragraph"/>
    <w:basedOn w:val="Normal"/>
    <w:uiPriority w:val="34"/>
    <w:qFormat/>
    <w:rsid w:val="00C13CFC"/>
    <w:pPr>
      <w:ind w:left="720"/>
      <w:contextualSpacing/>
    </w:pPr>
  </w:style>
  <w:style w:type="character" w:customStyle="1" w:styleId="Heading5Char">
    <w:name w:val="Heading 5 Char"/>
    <w:basedOn w:val="DefaultParagraphFont"/>
    <w:link w:val="Heading5"/>
    <w:qFormat/>
    <w:rsid w:val="009A10DB"/>
    <w:rPr>
      <w:rFonts w:asciiTheme="majorHAnsi" w:eastAsiaTheme="majorEastAsia" w:hAnsiTheme="majorHAnsi" w:cstheme="majorBidi"/>
      <w:color w:val="2E74B5" w:themeColor="accent1" w:themeShade="BF"/>
      <w:sz w:val="20"/>
      <w:szCs w:val="20"/>
      <w:lang w:val="en-GB"/>
    </w:rPr>
  </w:style>
  <w:style w:type="character" w:customStyle="1" w:styleId="B1Zchn">
    <w:name w:val="B1 Zchn"/>
    <w:qFormat/>
    <w:rsid w:val="009A10DB"/>
    <w:rPr>
      <w:rFonts w:eastAsia="Times New Roman"/>
    </w:rPr>
  </w:style>
  <w:style w:type="character" w:customStyle="1" w:styleId="B3Char2">
    <w:name w:val="B3 Char2"/>
    <w:qFormat/>
    <w:rsid w:val="00AC60C7"/>
    <w:rPr>
      <w:rFonts w:eastAsia="Times New Roman"/>
      <w:lang w:val="en-GB" w:eastAsia="ja-JP"/>
    </w:rPr>
  </w:style>
  <w:style w:type="character" w:customStyle="1" w:styleId="normaltextrun">
    <w:name w:val="normaltextrun"/>
    <w:basedOn w:val="DefaultParagraphFont"/>
    <w:rsid w:val="00AC60C7"/>
  </w:style>
  <w:style w:type="character" w:customStyle="1" w:styleId="TALChar">
    <w:name w:val="TAL Char"/>
    <w:locked/>
    <w:rsid w:val="003D1A2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Samsung(Vinay)</cp:lastModifiedBy>
  <cp:revision>9</cp:revision>
  <dcterms:created xsi:type="dcterms:W3CDTF">2024-02-15T19:01:00Z</dcterms:created>
  <dcterms:modified xsi:type="dcterms:W3CDTF">2024-02-29T10:28:00Z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